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D1" w:rsidRDefault="004D1FFC" w:rsidP="004D1FFC">
      <w:pPr>
        <w:jc w:val="center"/>
        <w:rPr>
          <w:b/>
          <w:sz w:val="24"/>
          <w:szCs w:val="24"/>
        </w:rPr>
      </w:pPr>
      <w:r w:rsidRPr="004D1FFC">
        <w:rPr>
          <w:b/>
          <w:sz w:val="24"/>
          <w:szCs w:val="24"/>
        </w:rPr>
        <w:t>CRITERI DI VALUTAZIONE DELLA PORVA SCRITTA</w:t>
      </w:r>
    </w:p>
    <w:p w:rsidR="004D1FFC" w:rsidRDefault="004D1FFC" w:rsidP="004D1FFC">
      <w:pPr>
        <w:jc w:val="center"/>
        <w:rPr>
          <w:b/>
          <w:sz w:val="24"/>
          <w:szCs w:val="24"/>
        </w:rPr>
      </w:pP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 w:rsidRPr="00755D1D">
        <w:rPr>
          <w:rFonts w:ascii="Arial" w:hAnsi="Arial"/>
          <w:szCs w:val="20"/>
        </w:rPr>
        <w:t xml:space="preserve">In relazione alle tracce predisposte per la prova scritta, </w:t>
      </w:r>
      <w:smartTag w:uri="urn:schemas-microsoft-com:office:smarttags" w:element="PersonName">
        <w:smartTagPr>
          <w:attr w:name="ProductID" w:val="la Commissione Esaminatrice"/>
        </w:smartTagPr>
        <w:r w:rsidRPr="00755D1D">
          <w:rPr>
            <w:rFonts w:ascii="Arial" w:hAnsi="Arial"/>
            <w:szCs w:val="20"/>
          </w:rPr>
          <w:t>la Commissione Esaminatrice</w:t>
        </w:r>
      </w:smartTag>
      <w:r w:rsidRPr="00755D1D">
        <w:rPr>
          <w:rFonts w:ascii="Arial" w:hAnsi="Arial"/>
          <w:szCs w:val="20"/>
        </w:rPr>
        <w:t>, ai fini della valutazione degli elaborati svolti dei candidati, si atterrà ai seguenti</w:t>
      </w:r>
      <w:r>
        <w:rPr>
          <w:rFonts w:ascii="Arial" w:hAnsi="Arial"/>
          <w:szCs w:val="20"/>
        </w:rPr>
        <w:t xml:space="preserve"> criteri generali e </w:t>
      </w:r>
      <w:r w:rsidRPr="00755D1D">
        <w:rPr>
          <w:rFonts w:ascii="Arial" w:hAnsi="Arial"/>
          <w:szCs w:val="20"/>
        </w:rPr>
        <w:t>specifici di valutazione: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</w:p>
    <w:p w:rsidR="004D1FFC" w:rsidRPr="00B6685A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Cs w:val="20"/>
          <w:u w:val="single"/>
        </w:rPr>
      </w:pPr>
      <w:r>
        <w:rPr>
          <w:rFonts w:ascii="Arial" w:hAnsi="Arial"/>
          <w:b/>
          <w:szCs w:val="20"/>
          <w:u w:val="single"/>
        </w:rPr>
        <w:t xml:space="preserve">Criteri </w:t>
      </w:r>
      <w:r w:rsidRPr="00B6685A">
        <w:rPr>
          <w:rFonts w:ascii="Arial" w:hAnsi="Arial"/>
          <w:b/>
          <w:szCs w:val="20"/>
          <w:u w:val="single"/>
        </w:rPr>
        <w:t>Generali</w:t>
      </w:r>
      <w:r>
        <w:rPr>
          <w:rFonts w:ascii="Arial" w:hAnsi="Arial"/>
          <w:b/>
          <w:szCs w:val="20"/>
          <w:u w:val="single"/>
        </w:rPr>
        <w:t>:</w:t>
      </w: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6"/>
          <w:szCs w:val="20"/>
        </w:rPr>
      </w:pP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 w:rsidRPr="00755D1D">
        <w:rPr>
          <w:rFonts w:ascii="Arial" w:hAnsi="Arial"/>
          <w:szCs w:val="20"/>
        </w:rPr>
        <w:t>1 - capacità del candidato di focalizzare ed inquadrare l’argomento prospettato;</w:t>
      </w: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  <w:szCs w:val="10"/>
        </w:rPr>
      </w:pP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 w:rsidRPr="00755D1D">
        <w:rPr>
          <w:rFonts w:ascii="Arial" w:hAnsi="Arial"/>
          <w:szCs w:val="20"/>
        </w:rPr>
        <w:t>2 -</w:t>
      </w:r>
      <w:r>
        <w:rPr>
          <w:rFonts w:ascii="Arial" w:hAnsi="Arial"/>
          <w:szCs w:val="20"/>
        </w:rPr>
        <w:t xml:space="preserve"> </w:t>
      </w:r>
      <w:r w:rsidRPr="00755D1D">
        <w:rPr>
          <w:rFonts w:ascii="Arial" w:hAnsi="Arial"/>
          <w:szCs w:val="20"/>
        </w:rPr>
        <w:t>capacità di approfondire le tematiche proposte, dimostrando di possedere le conoscenze necessarie per svolgere l’attività richiesta;</w:t>
      </w: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  <w:szCs w:val="10"/>
        </w:rPr>
      </w:pP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 w:rsidRPr="00755D1D">
        <w:rPr>
          <w:rFonts w:ascii="Arial" w:hAnsi="Arial"/>
          <w:szCs w:val="20"/>
        </w:rPr>
        <w:t>3</w:t>
      </w:r>
      <w:r>
        <w:rPr>
          <w:rFonts w:ascii="Arial" w:hAnsi="Arial"/>
          <w:szCs w:val="20"/>
        </w:rPr>
        <w:t xml:space="preserve"> </w:t>
      </w:r>
      <w:r w:rsidRPr="00755D1D">
        <w:rPr>
          <w:rFonts w:ascii="Arial" w:hAnsi="Arial"/>
          <w:szCs w:val="20"/>
        </w:rPr>
        <w:t>-</w:t>
      </w:r>
      <w:r>
        <w:rPr>
          <w:rFonts w:ascii="Arial" w:hAnsi="Arial"/>
          <w:szCs w:val="20"/>
        </w:rPr>
        <w:t xml:space="preserve"> </w:t>
      </w:r>
      <w:r w:rsidRPr="00755D1D">
        <w:rPr>
          <w:rFonts w:ascii="Arial" w:hAnsi="Arial"/>
          <w:szCs w:val="20"/>
        </w:rPr>
        <w:t>chiarezza espositiva e capacità di sintesi nel riferire i punti fondamentali relativi allo svolgimento della prova in oggetto.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4 - n</w:t>
      </w:r>
      <w:r w:rsidRPr="00755D1D">
        <w:rPr>
          <w:rFonts w:ascii="Arial" w:hAnsi="Arial"/>
          <w:szCs w:val="20"/>
        </w:rPr>
        <w:t xml:space="preserve">ell’attribuire il punteggio di ciascun elaborato relativo alla prova scritta </w:t>
      </w:r>
      <w:smartTag w:uri="urn:schemas-microsoft-com:office:smarttags" w:element="PersonName">
        <w:smartTagPr>
          <w:attr w:name="ProductID" w:val="la Commissione Esaminatrice"/>
        </w:smartTagPr>
        <w:r w:rsidRPr="00755D1D">
          <w:rPr>
            <w:rFonts w:ascii="Arial" w:hAnsi="Arial"/>
            <w:szCs w:val="20"/>
          </w:rPr>
          <w:t>la Commissione Esaminatrice</w:t>
        </w:r>
      </w:smartTag>
      <w:r w:rsidRPr="00755D1D">
        <w:rPr>
          <w:rFonts w:ascii="Arial" w:hAnsi="Arial"/>
          <w:szCs w:val="20"/>
        </w:rPr>
        <w:t xml:space="preserve"> terrà conto altresì della correttezza, proprietà del linguaggio, attinenza alla traccia data nonché della completezza nell’esposizione.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</w:p>
    <w:p w:rsidR="004D1FFC" w:rsidRPr="00B6685A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i/>
          <w:iCs/>
          <w:szCs w:val="20"/>
          <w:u w:val="single"/>
        </w:rPr>
      </w:pPr>
      <w:r>
        <w:rPr>
          <w:rFonts w:ascii="Arial" w:hAnsi="Arial"/>
          <w:b/>
          <w:szCs w:val="20"/>
          <w:u w:val="single"/>
        </w:rPr>
        <w:t xml:space="preserve">Criteri </w:t>
      </w:r>
      <w:r w:rsidRPr="00B6685A">
        <w:rPr>
          <w:rFonts w:ascii="Arial" w:hAnsi="Arial"/>
          <w:b/>
          <w:szCs w:val="20"/>
          <w:u w:val="single"/>
        </w:rPr>
        <w:t>Specifici</w:t>
      </w:r>
      <w:r>
        <w:rPr>
          <w:rFonts w:ascii="Arial" w:hAnsi="Arial"/>
          <w:b/>
          <w:szCs w:val="20"/>
          <w:u w:val="single"/>
        </w:rPr>
        <w:t>:</w:t>
      </w:r>
    </w:p>
    <w:p w:rsidR="004D1FFC" w:rsidRPr="00755D1D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iCs/>
          <w:szCs w:val="20"/>
        </w:rPr>
      </w:pPr>
    </w:p>
    <w:p w:rsidR="004D1FFC" w:rsidRPr="001F393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 w:rsidRPr="001F393C">
        <w:rPr>
          <w:rFonts w:ascii="Arial" w:hAnsi="Arial"/>
          <w:szCs w:val="20"/>
        </w:rPr>
        <w:t>Fermo restando il punteggio previsto per la prova scritta da 0 a 30 dal D.P.R. 483/97 sopra citato, di cui la sufficienza per essere ammessi alla prova pratica è di 21/30, la Commissione Esaminatrice stabilisce il punteggio attribuibile ad ogni domanda nel seguente modo: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  <w:highlight w:val="yellow"/>
        </w:rPr>
      </w:pP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Domanda n. 1 = punteggio da 0 a 9;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Domanda n. 2 punteggio da 0 a 10;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Domanda n. 3 = punteggio da 0 a 11;</w:t>
      </w: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</w:p>
    <w:p w:rsidR="004D1FFC" w:rsidRDefault="004D1FFC" w:rsidP="004D1F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La somma dei tre punteggi determinerà il punteggio totale della prova scritta di ogni candidato.</w:t>
      </w:r>
    </w:p>
    <w:p w:rsidR="004D1FFC" w:rsidRPr="004D1FFC" w:rsidRDefault="004D1FFC" w:rsidP="004D1FFC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D1FFC" w:rsidRPr="004D1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FC"/>
    <w:rsid w:val="004D1FFC"/>
    <w:rsid w:val="008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D970-BDF0-4946-911D-9F3D9A9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2</cp:revision>
  <dcterms:created xsi:type="dcterms:W3CDTF">2023-01-12T09:13:00Z</dcterms:created>
  <dcterms:modified xsi:type="dcterms:W3CDTF">2023-01-12T09:13:00Z</dcterms:modified>
</cp:coreProperties>
</file>